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Iosevka Charon Mono" w:hAnsi="Iosevka Charon Mono"/>
          <w:color w:val="575D63"/>
          <w:sz w:val="20"/>
        </w:rPr>
        <w:t>Brasília, [dia] de [mês] de [ano]</w:t>
      </w:r>
    </w:p>
    <w:p>
      <w:r>
        <w:rPr>
          <w:rFonts w:ascii="Iosevka Charon Mono" w:hAnsi="Iosevka Charon Mono"/>
          <w:color w:val="1F1F1F"/>
          <w:sz w:val="36"/>
        </w:rPr>
        <w:t>Assunto da carta ou orientação</w:t>
      </w:r>
    </w:p>
    <w:p>
      <w:r>
        <w:t>Texto em Noto Serif 11 pt. Use este papel para cartas, orientações depois do serviço, recibos e declarações. Troque este parágrafo pelo seu texto e mantenha o cabeçalho e o rodapé.</w:t>
      </w:r>
    </w:p>
    <w:p>
      <w:r>
        <w:br/>
        <w:t>[Nome]</w:t>
        <w:br/>
        <w:t>[Cargo] · Clayservice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247" w:bottom="141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Iosevka Charon Mono" w:hAnsi="Iosevka Charon Mono"/>
        <w:color w:val="575D63"/>
        <w:sz w:val="17"/>
      </w:rPr>
      <w:t>Clayservice · WhatsApp (61) 99813-7732 · 8h às 20h · Brasília e entorno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728000" cy="31464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layservice_Logo_Horizontal_Cor_RGB_v1.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8000" cy="31464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" w:hAnsi="Noto Serif"/>
      <w:color w:val="1F1F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